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FAF" w:rsidRDefault="00BE1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</w:t>
      </w:r>
    </w:p>
    <w:p w:rsidR="00F26FAF" w:rsidRDefault="00BE1E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законов Новосибирской области, подлежащих признанию утратившими силу, приостановлению, изменению или принятию в случае принятия закона Новосибирской области «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внесении изменения в статью 8.11 Закона Новосибирской области «О налогах и особенностях налогообложения отдельных категорий налогоплательщиков в Новосибирской области»</w:t>
      </w:r>
    </w:p>
    <w:p w:rsidR="00F26FAF" w:rsidRDefault="00F26FA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</w:rPr>
      </w:pPr>
    </w:p>
    <w:p w:rsidR="00F26FAF" w:rsidRDefault="00BE1EB0">
      <w:pPr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Принятие закона Новосибирской области </w:t>
      </w:r>
      <w: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О внесении изменения в статью 8.11 Закона Ново</w:t>
      </w:r>
      <w:r>
        <w:rPr>
          <w:rFonts w:ascii="Times New Roman" w:eastAsia="Times New Roman" w:hAnsi="Times New Roman" w:cs="Times New Roman"/>
          <w:sz w:val="28"/>
          <w:szCs w:val="28"/>
        </w:rPr>
        <w:t>сибирской области «О налогах и особенностях налогообложения отдельных категорий налогоплательщиков в Новосибирской области» не потребует признания утратившими силу, приостановления, изменения или принятия законов Новосибирской области.</w:t>
      </w:r>
    </w:p>
    <w:p w:rsidR="00F26FAF" w:rsidRDefault="00F26FAF">
      <w:pPr>
        <w:spacing w:after="0" w:line="240" w:lineRule="auto"/>
      </w:pPr>
    </w:p>
    <w:sectPr w:rsidR="00F26FAF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FAF"/>
    <w:rsid w:val="00BE1EB0"/>
    <w:rsid w:val="00F26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C00AFA-B3A0-4A89-AA01-C988921F9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 Лидия Георгиевна</dc:creator>
  <cp:keywords/>
  <dc:description/>
  <cp:lastModifiedBy>Лебедев Сергей Александрович</cp:lastModifiedBy>
  <cp:revision>2</cp:revision>
  <cp:lastPrinted>2024-06-18T00:33:00Z</cp:lastPrinted>
  <dcterms:created xsi:type="dcterms:W3CDTF">2024-06-18T00:33:00Z</dcterms:created>
  <dcterms:modified xsi:type="dcterms:W3CDTF">2024-06-18T00:33:00Z</dcterms:modified>
</cp:coreProperties>
</file>